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661EC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</w:t>
      </w:r>
      <w:r w:rsidRPr="00661EC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(утв. </w:t>
      </w:r>
      <w:hyperlink w:anchor="sub_1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постановлением</w:t>
        </w:r>
      </w:hyperlink>
      <w:r w:rsidRPr="00661EC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КМ РТ от 26 января 2018 г. N 42)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353842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b/>
          <w:bCs/>
          <w:color w:val="353842"/>
          <w:sz w:val="28"/>
          <w:szCs w:val="28"/>
          <w:lang w:eastAsia="ru-RU"/>
        </w:rPr>
        <w:t>С изменениями и дополнениями от: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EAEFED"/>
          <w:lang w:eastAsia="ru-RU"/>
        </w:rPr>
      </w:pPr>
      <w:r w:rsidRPr="00661ECC">
        <w:rPr>
          <w:rFonts w:ascii="Times New Roman" w:eastAsiaTheme="minorEastAsia" w:hAnsi="Times New Roman" w:cs="Times New Roman"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EAEFED"/>
          <w:lang w:eastAsia="ru-RU"/>
        </w:rPr>
        <w:t>12 февраля, 9 июля 2019 г., 24 февраля 2020 г.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0" w:name="sub_21001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0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Пункт 1 изменен с 13 февраля 2019 г. - </w:t>
      </w:r>
      <w:hyperlink r:id="rId5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12 февраля 2019 г. N 98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6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определяет механизм предоставления из бюджета Республики Татарстан субсидий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 (или) образовательной деятельности осуществляют производство сельскохозяйственной продукции, ее первичную и последующую (промышленную) переработку, а также организациям агропромышленного комплекса независимо от организационно-правовых форм и индивидуальным предпринимателям (далее - получатели) на возмещение части затрат (без учета налога на добавленную стоимость) на техническую и технологическую модернизацию сельскохозяйственного производства (далее - субсидии).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настоящим Порядком: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организациям агропромышленного комплекса и индивидуальным предпринимателям, которым предоставляется субсидия, относятся: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специализированные организации </w:t>
      </w:r>
      <w:proofErr w:type="spellStart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агрохимизации</w:t>
      </w:r>
      <w:proofErr w:type="spellEnd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специализированные организации мелиорации;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организации, ведущие деятельность в предоставлении услуг в области растениеводства и животноводства;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машинно-технологические компании;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 потребительской кооперации;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индивидуальные предприниматели, осуществляющие убой скота и птицы;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индивидуальные предприниматели, осуществляющие деятельность в области пчеловодства, рыбоводства и свиноводства;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сельскохозяйственные организации, осуществляющие деятельность в области растениеводства (или) и животноводства менее календарного года.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технической и технологической модернизации сельскохозяйственного производства относится приобретение новых, не бывших в употреблении: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специализированного и технологического оборудования для </w:t>
      </w: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переработки сельскохозяйственной продукции;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10114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технологического оборудования для выращивания крупного рогатого скота (далее - КРС) мясного и молочного направлений, овец, коз и рыбы;</w:t>
      </w:r>
    </w:p>
    <w:bookmarkEnd w:id="1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зерносушильного оборудования;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специализированной техники;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сельскохозяйственной техники и оборудования;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специального и грузового автотранспорта (далее - техника).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100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Предоставление субсидий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обязательств, доведенных в установленном порядке до Министерства сельского хозяйства и продовольствия Республики Татарстан (далее - Министерство) как до получателя бюджетных средств на цели, указанные в </w:t>
      </w:r>
      <w:hyperlink w:anchor="sub_21001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1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1003"/>
      <w:bookmarkEnd w:id="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Критериями отбора получателей субсидий являются: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4" w:name="sub_210031"/>
      <w:bookmarkEnd w:id="3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4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Подпункт а изменен с 18 марта 2020 г. - </w:t>
      </w:r>
      <w:hyperlink r:id="rId7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8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осуществление технической и технологической модернизации сельскохозяйственного производства при соблюдении следующих условий: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10031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договорам поставки (купли-продажи) техника поставлена получателю не ранее года, предшествующего отчетному финансовому году;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100313"/>
      <w:bookmarkEnd w:id="5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договорам финансовой аренды (лизинга) или </w:t>
      </w:r>
      <w:proofErr w:type="spellStart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сублизинга</w:t>
      </w:r>
      <w:proofErr w:type="spellEnd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техника поставлена не ранее года, предшествующего отчетному финансовому году;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7" w:name="sub_210032"/>
      <w:bookmarkEnd w:id="6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7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Подпункт б изменен с 18 марта 2020 г. - </w:t>
      </w:r>
      <w:hyperlink r:id="rId9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10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приобретенная техника произведена на единой таможенной территории Таможенного союза, за исключением свекловичной техники, овощной и ягодной техники, технологического оборудования для выращивания КРС мясного и молочного направлений, овец, коз и рыбы, переработки овощей, ягод и фруктов, а также зерносушильного оборудования и специальных приспособлений (жаток) для уборки кукурузы, подсолнечника и рапса;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8" w:name="sub_210033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8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Пункт 3 дополнен подпунктом в с 13 февраля 2019 г. - </w:t>
      </w:r>
      <w:hyperlink r:id="rId11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12 февраля 2019 г. N 98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не являлся получателем субсидий по заявленным затратам в соответствии с настоящим Порядком.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1004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Субсидия предоставляется при условии соответствия получателя субсидии следующим требованиям: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0" w:name="sub_210041"/>
      <w:bookmarkEnd w:id="9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lastRenderedPageBreak/>
        <w:t>Информация об изменениях:</w:t>
      </w:r>
    </w:p>
    <w:bookmarkEnd w:id="10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Подпункт а изменен с 18 марта 2020 г. - </w:t>
      </w:r>
      <w:hyperlink r:id="rId12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13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 дату, не превышающую 15 рабочих дней до даты планируемого заключения соглашения о предоставлении субсидии: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100413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субсидии - юридическое лицо не находится в процессе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деятельности в качестве индивидуального предпринимателя;</w:t>
      </w:r>
    </w:p>
    <w:bookmarkEnd w:id="11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перечень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w:anchor="sub_21001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1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1004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субсидии на цели, предусмотренные настоящим Порядком, не предоставлялись ранее получателю.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1005"/>
      <w:bookmarkEnd w:id="1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Субсидии предоставляются получателям в размере: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4" w:name="sub_210051"/>
      <w:bookmarkEnd w:id="13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4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Подпункт а изменен с 18 марта 2020 г. - </w:t>
      </w:r>
      <w:hyperlink r:id="rId16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17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40 процентов от фактических затрат на приобретенную технику по договорам поставки (купли-продажи) без учета налога на добавленную стоимость (далее - НДС), монтажа, транспортных и прочих услуг, но не более: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10051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6,0 млн. рублей на один трактор;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100513"/>
      <w:bookmarkEnd w:id="15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7,0 млн. рублей на один зерноуборочный комбайн, самоходный кормоуборочный комбайн, самоходный овощной комбайн или самоходную жатку (косилку);</w:t>
      </w:r>
    </w:p>
    <w:bookmarkEnd w:id="16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10,0 млн. рублей на один самоходный картофелеуборочный комбайн;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12,0 млн. рублей на один самоходный свеклоуборочный комбайн;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7" w:name="sub_210052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7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Подпункт б изменен с 13 февраля 2019 г. - </w:t>
      </w:r>
      <w:hyperlink r:id="rId18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12 февраля 2019 г. N 98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19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40 процентов от фактически оплаченных лизинговых платежей, произведенных в предшествующем отчетному, отчетном и текущем финансовых годах без учета налога на добавленную стоимость (далее - НДС), монтажа, транспортных и прочих услуг.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8" w:name="sub_21006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8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Пункт 6 изменен с 18 марта 2020 г. - </w:t>
      </w:r>
      <w:hyperlink r:id="rId20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21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Для получения субсидий, указанных в </w:t>
      </w:r>
      <w:hyperlink w:anchor="sub_21005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5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получатели представляют в Министерство следующие документы: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субсидии по форме, утвержденной приказом Министерства, с указанием своих платежных реквизитов и почтового адреса, содержащее в том числе информацию о том, что: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субсидии 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10064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субсидии - юридическое лицо не находится в процессе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деятельности в качестве индивидуального предпринимателя;</w:t>
      </w:r>
    </w:p>
    <w:bookmarkEnd w:id="19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перечень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получатель субсидии не является получателем средств из бюджета Республики Татарстан в соответствии с иными нормативными правовыми </w:t>
      </w: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актами Республики Татарстан на цели, указанные в </w:t>
      </w:r>
      <w:hyperlink w:anchor="sub_21001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1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получателя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получатель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3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справку-расчет о причитающихся субсидиях по </w:t>
      </w:r>
      <w:hyperlink r:id="rId24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форме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утвержденной Министерством.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Получатели субсидий вправе представить по собственной инициативе справку налогового органа, подтверждающую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5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налогах и сборах. В случае если указанный документ не представлен получателем субсидии по собственной инициативе, Министерство запрашивает его в налоговом органе в порядке межведомственного информационного взаимодействия.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20" w:name="sub_21007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20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Пункт 7 изменен с 18 марта 2020 г. - </w:t>
      </w:r>
      <w:hyperlink r:id="rId26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27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Для получения субсидий, указанных в подпункте "а" пункта 5 настоящего Порядка, получатели представляют в Министерство дополнительно следующие документы: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договора поставки (купли-продажи) техники;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10073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товарной накладной, </w:t>
      </w:r>
      <w:hyperlink r:id="rId28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счета-фактуры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(кроме получателей, находящихся в специальном налоговом режиме) либо универсального передаточного документа (УПД), датированных не ранее года, предшествующего отчетному финансовому году;</w:t>
      </w:r>
    </w:p>
    <w:bookmarkEnd w:id="21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акта приема-передачи к договору поставки (купли-продажи);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формы </w:t>
      </w:r>
      <w:hyperlink r:id="rId29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N ОС-1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"Акт о приеме-передаче объекта основных средств (кроме зданий, сооружений)" или формы </w:t>
      </w:r>
      <w:hyperlink r:id="rId30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N ОС-14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"Акт о приеме (поступлении) оборудования", утвержденных постановлением Государственного комитета Российской Федерации по статистике от 21.01.2003 N 7 "Об утверждении унифицированных форм первичной учетной документации по учету основных средств";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платежных поручений, подтверждающих оплату полной стоимости приобретенной техники;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счета на оплату (в случае, если счета на оплату указаны в платежных поручениях);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технического </w:t>
      </w:r>
      <w:hyperlink r:id="rId31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паспорта транспортного средства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копию электронного технического паспорта, зарегистрированного в органах </w:t>
      </w: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Государственной инспекции безопасности дорожного движения Министерства внутренних дел по Республике Татарстан, для специального и грузового автотранспорта либо технического паспорта самоходной машины или копию электронного технического паспорта самоходной машины, зарегистрированного в органах Управления по надзору за техническим состоянием самоходных машин и других видов техники Республики Татарстан, с отметкой об ограничении права отчуждения на срок амортизации, заверенного вышеуказанным органом;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паспорта техники (оборудования) и (или) гарантийного талона, где указаны производитель, год выпуска, заводской номер и наименование (за исключением автотранспорта и самоходных машин);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акта ввода в эксплуатацию при субсидировании технологического и (или) животноводческого оборудования;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сертификата соответствия (при необходимости).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представленных документов заверяются получателями.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22" w:name="sub_21008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22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Пункт 8 изменен с 18 марта 2020 г. - </w:t>
      </w:r>
      <w:hyperlink r:id="rId32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33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Для получения субсидий, указанных в подпункте "б" пункта 5 настоящего Порядка, получатели представляют в Министерство дополнительно следующие документы: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копию договора финансовой аренды (лизинга) или </w:t>
      </w:r>
      <w:proofErr w:type="spellStart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сублизинга</w:t>
      </w:r>
      <w:proofErr w:type="spellEnd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заключенного в целях приобретения в пользование соответствующей техники;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10083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акта приема-передачи техники, датированного не ранее года, предшествующего отчетному финансовому году, спецификации, графика и дополнительных соглашений к указанному договору (при наличии);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10084"/>
      <w:bookmarkEnd w:id="23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платежных поручений об оплате лизинговых платежей в предшествующему отчетному, отчетном и (или) текущем финансовом году;</w:t>
      </w:r>
    </w:p>
    <w:bookmarkEnd w:id="24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счета на оплату (в случае, если счета на оплату указаны в платежных поручениях);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10086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паспорта техники либо копию электронного паспорта (оборудования, автотранспорта).</w:t>
      </w:r>
    </w:p>
    <w:bookmarkEnd w:id="25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представленных документов заверяются получателями.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26" w:name="sub_21009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26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Пункт 9 изменен с 18 марта 2020 г. - </w:t>
      </w:r>
      <w:hyperlink r:id="rId34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35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Министерство: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1009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регистрирует заявления о предоставлении субсидии в день их поступления в информационной системе "Агропромышленный комплекс Республики Татарстан";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10093"/>
      <w:bookmarkEnd w:id="27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15-дневный срок, исчисляемый в рабочих днях, со дня регистрации </w:t>
      </w: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заявления:</w:t>
      </w:r>
    </w:p>
    <w:bookmarkEnd w:id="28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представленные документы на соответствие </w:t>
      </w:r>
      <w:hyperlink w:anchor="sub_21006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пунктам 6-8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 и принимает решение о предоставлении субсидии или об отказе в предоставлении субсидии;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заключает с получателями субсидии соглашения о предоставлении субсидии в соответствии с </w:t>
      </w:r>
      <w:hyperlink r:id="rId36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типовой формой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установленной Министерством финансов Республики Татарстан.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неполного комплекта документов или их несоответствие требованиям настоящего Порядка;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лимита бюджетных обязательств.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недостаточности лимита бюджетных обязательств субсидия предоставляется в порядке очередности подачи заявлений о предоставлении субсидии.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отказа в предоставлении субсидии Министерство в пятидневный срок, исчисляемый в рабочих днях, по истечении срока, указанного в </w:t>
      </w:r>
      <w:hyperlink w:anchor="sub_210093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абзаце третьем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направляет получателю письменное уведомление об этом.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21010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В соглашении о предоставлении субсидии предусматриваются: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30" w:name="sub_210101"/>
      <w:bookmarkEnd w:id="29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30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Подпункт а изменен с 18 марта 2020 г. - </w:t>
      </w:r>
      <w:hyperlink r:id="rId37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38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форма и сроки представления получателем субсидии дополнительных отчетов, установленных Министерством;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21010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210103"/>
      <w:bookmarkEnd w:id="31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210104"/>
      <w:bookmarkEnd w:id="3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размер субсидии, предоставляемой получателю, ее целевое назначение, порядок ее перечисления;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34" w:name="sub_210105"/>
      <w:bookmarkEnd w:id="33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lastRenderedPageBreak/>
        <w:t>Информация об изменениях:</w:t>
      </w:r>
    </w:p>
    <w:bookmarkEnd w:id="34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Подпункт д изменен с 18 марта 2020 г. - </w:t>
      </w:r>
      <w:hyperlink r:id="rId39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40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значение результата предоставления субсидий.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35" w:name="sub_21011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35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Пункт 11 изменен с 18 марта 2020 г. - </w:t>
      </w:r>
      <w:hyperlink r:id="rId41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hyperlink r:id="rId42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предыдущую редакцию</w:t>
        </w:r>
      </w:hyperlink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Результатом предоставления субсидий является: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организаций агропромышленного комплекса, за исключением предприятий потребительской кооперации - сохранение или увеличение объема выручки на одного работника в году предоставления субсидий к предшествующему году;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предприятий потребительской кооперации - сохранение или увеличение количества обслуживающих населенных пунктов в году предоставления субсидии к предшествующему году.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36" w:name="sub_210111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36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Порядок дополнен пунктом 11.1 с 18 марта 2020 г. - </w:t>
      </w:r>
      <w:hyperlink r:id="rId43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11.1. Получатель субсидии представляет в Министерство отчет о достижении результата предоставления субсидии до 1 апреля года, следующего за годом предоставления субсидии, по форме согласно </w:t>
      </w:r>
      <w:hyperlink w:anchor="sub_210100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приложению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2101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Министерство осуществляет перечисление денежных средств в 10-дневный срок, исчисляемый в рабочих днях, со дня принятия решения о предоставлении субсидии со своего лицевого счета, открытого в Министерстве финансов Республики Татарстан, на расчетные счета получателей.</w:t>
      </w:r>
    </w:p>
    <w:bookmarkEnd w:id="37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перечисления субсидий Министерством на расчетные счета получателей являются справки-расчеты о причитающихся субсидиях.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21013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Получатели не вправе отчуждать технику (оборудование, автотранспорт), приобретенную за счет субсидии, в течение срока ее амортизации.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21014"/>
      <w:bookmarkEnd w:id="38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Учет и контроль за эффективной эксплуатацией техники (оборудования), приобретенной за счет субсидии, обеспечиваются управлениями сельского хозяйства и продовольствия Министерства в муниципальных районах Республики Татарстан до окончания срока амортизации.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21015"/>
      <w:bookmarkEnd w:id="39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Управление по надзору за техническим состоянием самоходных машин и других видов техники Республики Татарстан в установленном порядке осуществляет постановку на учет техники, на возмещение затрат по приобретению которой представлена субсидия, а также надзор за </w:t>
      </w: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соблюдением правил ее эксплуатации до истечения срока амортизации.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21016"/>
      <w:bookmarkEnd w:id="40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Предоставленные субсидии подлежат возврату в доход бюджета Республики Татарстан в соответствии с бюджетным законодательством в 60-дневный срок со дня получения соответствующего требования Министерства в случае выявления фактов нарушения условий, целей и порядка их предоставления, установленных настоящим Порядком и соглашением о предоставлении субсидии, по фактам проверок, проведенных Министерством и уполномоченным органом государственного финансового контроля, а также в случае </w:t>
      </w:r>
      <w:proofErr w:type="spellStart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результативности предоставления субсидий.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21017"/>
      <w:bookmarkEnd w:id="41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В случае отказа от добровольного возврата в доход бюджета Республики Татарстан средств, указанных в </w:t>
      </w:r>
      <w:hyperlink w:anchor="sub_21016" w:history="1">
        <w:r w:rsidRPr="00661EC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пункте 16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они подлежат взысканию Министерством в принудительном порядке в соответствии с законодательством.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21018"/>
      <w:bookmarkEnd w:id="42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В соответствии с законодательством Министерство и органы государственного финансового контроля осуществляют проверку соблюдения получателями субсидий условий, целей и порядка предоставления субсидий.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21019"/>
      <w:bookmarkEnd w:id="43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Ответственность за достоверность документов, представляемых получателями в Министерство, возлагается на соответствующих должностных лиц и руководителей.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21020"/>
      <w:bookmarkEnd w:id="44"/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Контроль за использованием бюджетных средств осуществляет Министерство.</w:t>
      </w:r>
    </w:p>
    <w:bookmarkEnd w:id="45"/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46" w:name="sub_210100"/>
      <w:r w:rsidRPr="00661E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46"/>
    <w:p w:rsidR="00661ECC" w:rsidRPr="00661ECC" w:rsidRDefault="00661ECC" w:rsidP="00661EC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lang w:eastAsia="ru-RU"/>
        </w:rPr>
        <w:t xml:space="preserve"> </w:t>
      </w:r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Порядок дополнен приложением с 18 марта 2020 г. - </w:t>
      </w:r>
      <w:hyperlink r:id="rId44" w:history="1">
        <w:r w:rsidRPr="00661ECC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Постановление</w:t>
        </w:r>
      </w:hyperlink>
      <w:r w:rsidRPr="00661ECC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Кабинета Министров Республики Татарстан от 24 февраля 2020 г. N 139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1ECC" w:rsidRPr="00C540D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210111" w:history="1">
        <w:r w:rsidRPr="00C540DB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Порядку</w:t>
        </w:r>
      </w:hyperlink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предоставления из бюджета</w:t>
      </w: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Республики Татарстан субсидий</w:t>
      </w: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 возмещение части затрат на техническую</w:t>
      </w: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и технологическую модернизацию</w:t>
      </w: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сельскохозяйственного производства</w:t>
      </w:r>
    </w:p>
    <w:p w:rsidR="00661ECC" w:rsidRPr="00C540D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CC" w:rsidRPr="00C540D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CC" w:rsidRPr="00C540DB" w:rsidRDefault="00661ECC" w:rsidP="00661E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ОТЧЕТ</w:t>
      </w: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 достижении результата предоставления субсидии</w:t>
      </w:r>
      <w:r w:rsidRPr="00C540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состоянию на "____"__________ 20__ года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получателя субсидии:</w:t>
      </w:r>
      <w:r w:rsidR="00C96E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Периодичность: один раз до 1 апреля года, следующего за годом предоставления субсидии</w:t>
      </w:r>
    </w:p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9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572"/>
        <w:gridCol w:w="1313"/>
        <w:gridCol w:w="1097"/>
        <w:gridCol w:w="1843"/>
        <w:gridCol w:w="2631"/>
      </w:tblGrid>
      <w:tr w:rsidR="00661ECC" w:rsidRPr="00661ECC" w:rsidTr="00C96EAB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N</w:t>
            </w:r>
          </w:p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Единица измерения по ОКЕИ</w:t>
            </w:r>
            <w:hyperlink w:anchor="sub_21021" w:history="1">
              <w:r w:rsidRPr="00C540DB">
                <w:rPr>
                  <w:rFonts w:ascii="Times New Roman" w:eastAsiaTheme="minorEastAsia" w:hAnsi="Times New Roman" w:cs="Times New Roman"/>
                  <w:color w:val="106BBE"/>
                  <w:sz w:val="24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Плановое значение результата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Достигнутое значение результата по состоянию на отчетную дату</w:t>
            </w:r>
          </w:p>
        </w:tc>
      </w:tr>
      <w:tr w:rsidR="00661ECC" w:rsidRPr="00661ECC" w:rsidTr="00C96EAB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C540DB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540D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код</w:t>
            </w:r>
            <w:bookmarkStart w:id="47" w:name="_GoBack"/>
            <w:bookmarkEnd w:id="47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ECC" w:rsidRPr="00661ECC" w:rsidTr="00C96EAB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96EAB" w:rsidRPr="00661ECC" w:rsidTr="00C96EAB">
        <w:trPr>
          <w:trHeight w:val="56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B" w:rsidRPr="00661ECC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B" w:rsidRPr="00661ECC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6EA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Сохранение или увеличение объема выручки на одного работника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B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96EA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тыс.руб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B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96EA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B" w:rsidRPr="00661ECC" w:rsidRDefault="00C96EAB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EAB" w:rsidRPr="00661ECC" w:rsidRDefault="00C96EAB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ECC" w:rsidRPr="00661ECC" w:rsidTr="00C96EAB">
        <w:trPr>
          <w:trHeight w:val="2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96E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Сохранение или увеличение количества обслуживаемых населенных пунктов</w:t>
            </w:r>
            <w:r w:rsidRPr="00C96E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C96E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для предприятий потребительской кооперации)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96EA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Единица</w:t>
            </w:r>
          </w:p>
          <w:p w:rsidR="00661ECC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(ед.)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661ECC" w:rsidRPr="00C96EAB" w:rsidRDefault="00C96EAB" w:rsidP="00C9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96EA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ECC" w:rsidRPr="00661ECC" w:rsidRDefault="00661ECC" w:rsidP="00661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ECC" w:rsidRPr="00661ECC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ECC" w:rsidRPr="00C96EAB" w:rsidRDefault="00661ECC" w:rsidP="00C96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21021"/>
      <w:r w:rsidRPr="00C96EAB">
        <w:rPr>
          <w:rFonts w:ascii="Times New Roman" w:eastAsiaTheme="minorEastAsia" w:hAnsi="Times New Roman" w:cs="Times New Roman"/>
          <w:b/>
          <w:bCs/>
          <w:color w:val="26282F"/>
          <w:szCs w:val="28"/>
          <w:lang w:eastAsia="ru-RU"/>
        </w:rPr>
        <w:t>*</w:t>
      </w: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ОКЕИ - </w:t>
      </w:r>
      <w:hyperlink r:id="rId45" w:history="1">
        <w:r w:rsidRPr="00C96EAB">
          <w:rPr>
            <w:rFonts w:ascii="Times New Roman" w:eastAsiaTheme="minorEastAsia" w:hAnsi="Times New Roman" w:cs="Times New Roman"/>
            <w:color w:val="106BBE"/>
            <w:szCs w:val="28"/>
            <w:lang w:eastAsia="ru-RU"/>
          </w:rPr>
          <w:t>Общероссийский классификатор единиц измерения</w:t>
        </w:r>
      </w:hyperlink>
      <w:r w:rsidRPr="00661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48"/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Руководитель получателя субсидии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(уполномоченное лицо) _____________ _________  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                                           (</w:t>
      </w:r>
      <w:proofErr w:type="gramStart"/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должность)   </w:t>
      </w:r>
      <w:proofErr w:type="gramEnd"/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(подпись)  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_______________________                        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(расшифровка подписи)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Исполнитель ________________ ________________________   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                               (</w:t>
      </w:r>
      <w:proofErr w:type="gramStart"/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должность)   </w:t>
      </w:r>
      <w:proofErr w:type="gramEnd"/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 (фамилия, имя, отчество)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>_______________</w:t>
      </w:r>
    </w:p>
    <w:p w:rsidR="00661ECC" w:rsidRPr="00C96EAB" w:rsidRDefault="00661ECC" w:rsidP="00C9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  (телефон)</w:t>
      </w:r>
    </w:p>
    <w:p w:rsidR="00661ECC" w:rsidRPr="00C96EAB" w:rsidRDefault="00661ECC" w:rsidP="00C9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Печать (при наличии)</w:t>
      </w:r>
    </w:p>
    <w:p w:rsidR="00661ECC" w:rsidRPr="00C96EAB" w:rsidRDefault="00661ECC" w:rsidP="0066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C96EAB">
        <w:rPr>
          <w:rFonts w:ascii="Times New Roman" w:eastAsiaTheme="minorEastAsia" w:hAnsi="Times New Roman" w:cs="Times New Roman"/>
          <w:szCs w:val="28"/>
          <w:lang w:eastAsia="ru-RU"/>
        </w:rPr>
        <w:t xml:space="preserve"> "___"___________ 20__ г.</w:t>
      </w:r>
    </w:p>
    <w:p w:rsidR="00052C80" w:rsidRPr="00661ECC" w:rsidRDefault="00C540DB">
      <w:pPr>
        <w:rPr>
          <w:rFonts w:ascii="Times New Roman" w:hAnsi="Times New Roman" w:cs="Times New Roman"/>
          <w:sz w:val="28"/>
          <w:szCs w:val="28"/>
        </w:rPr>
      </w:pPr>
    </w:p>
    <w:sectPr w:rsidR="00052C80" w:rsidRPr="0066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B"/>
    <w:rsid w:val="00415284"/>
    <w:rsid w:val="005D7768"/>
    <w:rsid w:val="005F733B"/>
    <w:rsid w:val="00661ECC"/>
    <w:rsid w:val="00AA0801"/>
    <w:rsid w:val="00C540DB"/>
    <w:rsid w:val="00C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6CB4-E506-4F77-AD5D-831ADA20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2584770/210041" TargetMode="External"/><Relationship Id="rId18" Type="http://schemas.openxmlformats.org/officeDocument/2006/relationships/hyperlink" Target="http://internet.garant.ru/document/redirect/22579102/57" TargetMode="External"/><Relationship Id="rId26" Type="http://schemas.openxmlformats.org/officeDocument/2006/relationships/hyperlink" Target="http://internet.garant.ru/document/redirect/73755938/211" TargetMode="External"/><Relationship Id="rId39" Type="http://schemas.openxmlformats.org/officeDocument/2006/relationships/hyperlink" Target="http://internet.garant.ru/document/redirect/73755938/215" TargetMode="External"/><Relationship Id="rId21" Type="http://schemas.openxmlformats.org/officeDocument/2006/relationships/hyperlink" Target="http://internet.garant.ru/document/redirect/22584770/21006" TargetMode="External"/><Relationship Id="rId34" Type="http://schemas.openxmlformats.org/officeDocument/2006/relationships/hyperlink" Target="http://internet.garant.ru/document/redirect/73755938/213" TargetMode="External"/><Relationship Id="rId42" Type="http://schemas.openxmlformats.org/officeDocument/2006/relationships/hyperlink" Target="http://internet.garant.ru/document/redirect/22584770/2101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73755938/20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755938/209" TargetMode="External"/><Relationship Id="rId29" Type="http://schemas.openxmlformats.org/officeDocument/2006/relationships/hyperlink" Target="http://internet.garant.ru/document/redirect/12129903/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2579103/21001" TargetMode="External"/><Relationship Id="rId11" Type="http://schemas.openxmlformats.org/officeDocument/2006/relationships/hyperlink" Target="http://internet.garant.ru/document/redirect/22579102/56" TargetMode="External"/><Relationship Id="rId24" Type="http://schemas.openxmlformats.org/officeDocument/2006/relationships/hyperlink" Target="http://internet.garant.ru/document/redirect/72870694/9100" TargetMode="External"/><Relationship Id="rId32" Type="http://schemas.openxmlformats.org/officeDocument/2006/relationships/hyperlink" Target="http://internet.garant.ru/document/redirect/73755938/212" TargetMode="External"/><Relationship Id="rId37" Type="http://schemas.openxmlformats.org/officeDocument/2006/relationships/hyperlink" Target="http://internet.garant.ru/document/redirect/73755938/214" TargetMode="External"/><Relationship Id="rId40" Type="http://schemas.openxmlformats.org/officeDocument/2006/relationships/hyperlink" Target="http://internet.garant.ru/document/redirect/22584770/210105" TargetMode="External"/><Relationship Id="rId45" Type="http://schemas.openxmlformats.org/officeDocument/2006/relationships/hyperlink" Target="http://internet.garant.ru/document/redirect/179222/0" TargetMode="External"/><Relationship Id="rId5" Type="http://schemas.openxmlformats.org/officeDocument/2006/relationships/hyperlink" Target="http://internet.garant.ru/document/redirect/22579102/53" TargetMode="External"/><Relationship Id="rId15" Type="http://schemas.openxmlformats.org/officeDocument/2006/relationships/hyperlink" Target="http://internet.garant.ru/document/redirect/10900200/0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hyperlink" Target="http://internet.garant.ru/document/redirect/70116264/1000" TargetMode="External"/><Relationship Id="rId36" Type="http://schemas.openxmlformats.org/officeDocument/2006/relationships/hyperlink" Target="http://internet.garant.ru/document/redirect/72870694/9200" TargetMode="External"/><Relationship Id="rId10" Type="http://schemas.openxmlformats.org/officeDocument/2006/relationships/hyperlink" Target="http://internet.garant.ru/document/redirect/22584770/210032" TargetMode="External"/><Relationship Id="rId19" Type="http://schemas.openxmlformats.org/officeDocument/2006/relationships/hyperlink" Target="http://internet.garant.ru/document/redirect/22579103/210052" TargetMode="External"/><Relationship Id="rId31" Type="http://schemas.openxmlformats.org/officeDocument/2006/relationships/hyperlink" Target="http://internet.garant.ru/document/redirect/12141327/2000" TargetMode="External"/><Relationship Id="rId44" Type="http://schemas.openxmlformats.org/officeDocument/2006/relationships/hyperlink" Target="http://internet.garant.ru/document/redirect/73755938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755938/207" TargetMode="External"/><Relationship Id="rId14" Type="http://schemas.openxmlformats.org/officeDocument/2006/relationships/hyperlink" Target="http://internet.garant.ru/document/redirect/12157576/1000" TargetMode="External"/><Relationship Id="rId22" Type="http://schemas.openxmlformats.org/officeDocument/2006/relationships/hyperlink" Target="http://internet.garant.ru/document/redirect/12157576/1000" TargetMode="External"/><Relationship Id="rId27" Type="http://schemas.openxmlformats.org/officeDocument/2006/relationships/hyperlink" Target="http://internet.garant.ru/document/redirect/22584770/21007" TargetMode="External"/><Relationship Id="rId30" Type="http://schemas.openxmlformats.org/officeDocument/2006/relationships/hyperlink" Target="http://internet.garant.ru/document/redirect/12129903/12000" TargetMode="External"/><Relationship Id="rId35" Type="http://schemas.openxmlformats.org/officeDocument/2006/relationships/hyperlink" Target="http://internet.garant.ru/document/redirect/22584770/21009" TargetMode="External"/><Relationship Id="rId43" Type="http://schemas.openxmlformats.org/officeDocument/2006/relationships/hyperlink" Target="http://internet.garant.ru/document/redirect/73755938/217" TargetMode="External"/><Relationship Id="rId8" Type="http://schemas.openxmlformats.org/officeDocument/2006/relationships/hyperlink" Target="http://internet.garant.ru/document/redirect/22584770/2100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3755938/208" TargetMode="External"/><Relationship Id="rId17" Type="http://schemas.openxmlformats.org/officeDocument/2006/relationships/hyperlink" Target="http://internet.garant.ru/document/redirect/22584770/210051" TargetMode="External"/><Relationship Id="rId25" Type="http://schemas.openxmlformats.org/officeDocument/2006/relationships/hyperlink" Target="http://internet.garant.ru/document/redirect/10900200/0" TargetMode="External"/><Relationship Id="rId33" Type="http://schemas.openxmlformats.org/officeDocument/2006/relationships/hyperlink" Target="http://internet.garant.ru/document/redirect/22584770/21008" TargetMode="External"/><Relationship Id="rId38" Type="http://schemas.openxmlformats.org/officeDocument/2006/relationships/hyperlink" Target="http://internet.garant.ru/document/redirect/22584770/21010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nternet.garant.ru/document/redirect/73755938/210" TargetMode="External"/><Relationship Id="rId41" Type="http://schemas.openxmlformats.org/officeDocument/2006/relationships/hyperlink" Target="http://internet.garant.ru/document/redirect/73755938/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12-076F-4357-9096-27C5B83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2020-03-26T11:52:00Z</dcterms:created>
  <dcterms:modified xsi:type="dcterms:W3CDTF">2020-03-26T14:40:00Z</dcterms:modified>
</cp:coreProperties>
</file>