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4F" w:rsidRPr="00F96D43" w:rsidRDefault="00F96D43" w:rsidP="00F96D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D43">
        <w:rPr>
          <w:rFonts w:ascii="Times New Roman" w:hAnsi="Times New Roman" w:cs="Times New Roman"/>
          <w:b/>
          <w:sz w:val="32"/>
          <w:szCs w:val="32"/>
        </w:rPr>
        <w:t>Условия и требования</w:t>
      </w:r>
      <w:r w:rsidR="008A4F6A">
        <w:rPr>
          <w:rFonts w:ascii="Times New Roman" w:hAnsi="Times New Roman" w:cs="Times New Roman"/>
          <w:b/>
          <w:sz w:val="32"/>
          <w:szCs w:val="32"/>
        </w:rPr>
        <w:t xml:space="preserve"> – 2019</w:t>
      </w:r>
      <w:r w:rsidR="000C79A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96D43" w:rsidRPr="00F96D43" w:rsidRDefault="00F96D43" w:rsidP="00F96D4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F96D43">
        <w:rPr>
          <w:rFonts w:ascii="Times New Roman" w:hAnsi="Times New Roman" w:cs="Times New Roman"/>
          <w:szCs w:val="28"/>
          <w:lang w:eastAsia="ru-RU"/>
        </w:rPr>
        <w:t xml:space="preserve"> </w:t>
      </w:r>
      <w:r w:rsidRPr="00F96D43">
        <w:rPr>
          <w:rFonts w:ascii="Times New Roman" w:hAnsi="Times New Roman" w:cs="Times New Roman"/>
        </w:rPr>
        <w:t>1.3. Понятия, используемые в Положении:</w:t>
      </w:r>
    </w:p>
    <w:p w:rsidR="00F96D43" w:rsidRPr="004620D1" w:rsidRDefault="00F96D43" w:rsidP="00C02EA8">
      <w:pPr>
        <w:pStyle w:val="20"/>
        <w:shd w:val="clear" w:color="auto" w:fill="auto"/>
        <w:tabs>
          <w:tab w:val="left" w:pos="2261"/>
        </w:tabs>
        <w:spacing w:before="0" w:line="240" w:lineRule="auto"/>
        <w:ind w:firstLine="567"/>
        <w:jc w:val="both"/>
      </w:pPr>
      <w:proofErr w:type="gramStart"/>
      <w:r w:rsidRPr="00FA6AE1">
        <w:rPr>
          <w:b/>
        </w:rPr>
        <w:t>сельскохозяйственный потребительский кооператив</w:t>
      </w:r>
      <w:r w:rsidRPr="00E877BD">
        <w:t xml:space="preserve"> - </w:t>
      </w:r>
      <w:r w:rsidR="008A4F6A" w:rsidRPr="008A4F6A">
        <w:t>сельскохозяйственный потребительский кооператив - сельскохозяйственный потребительский перерабатывающий и (или) сбытовой кооператив или потребительское общество (кооператив), действующие не менее 12 месяцев с даты их регистрации, осуществляющие деятельность по заготовке, хранению, подработке, переработке, сортировке, убою, первичной переработке, охлаждению, подготовке к реализации сельскохозяйственной продукции, дикорастущих плодов, грибов и ягод, а также продуктов переработки указанной продукции, объединяющие не менее 10 сельскохозяйственных товаропроизводителей</w:t>
      </w:r>
      <w:proofErr w:type="gramEnd"/>
      <w:r w:rsidR="008A4F6A" w:rsidRPr="008A4F6A">
        <w:t xml:space="preserve"> на правах членов кооперативов (кроме ассоциированного членства), не менее 70 </w:t>
      </w:r>
      <w:proofErr w:type="gramStart"/>
      <w:r w:rsidR="008A4F6A" w:rsidRPr="008A4F6A">
        <w:t>процентов</w:t>
      </w:r>
      <w:proofErr w:type="gramEnd"/>
      <w:r w:rsidR="008A4F6A" w:rsidRPr="008A4F6A">
        <w:t xml:space="preserve"> выручки которых формируется за счет осуществления перерабатывающей и (или) сбытовой деятельности указанной продукции</w:t>
      </w:r>
      <w:r w:rsidR="008A4F6A">
        <w:t xml:space="preserve"> </w:t>
      </w:r>
      <w:r w:rsidRPr="004620D1">
        <w:t xml:space="preserve"> (далее - кооператив).</w:t>
      </w:r>
    </w:p>
    <w:p w:rsidR="008A4F6A" w:rsidRPr="008A4F6A" w:rsidRDefault="008A4F6A" w:rsidP="008A4F6A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</w:t>
      </w:r>
      <w:r w:rsidR="00C02EA8" w:rsidRPr="008A4F6A">
        <w:rPr>
          <w:rFonts w:ascii="Times New Roman" w:hAnsi="Times New Roman" w:cs="Times New Roman"/>
        </w:rPr>
        <w:t>2.4.</w:t>
      </w:r>
      <w:r w:rsidR="00C02EA8" w:rsidRPr="004620D1">
        <w:t xml:space="preserve"> </w:t>
      </w:r>
      <w:r w:rsidRPr="008A4F6A">
        <w:rPr>
          <w:rFonts w:ascii="Times New Roman" w:eastAsia="Calibri" w:hAnsi="Times New Roman" w:cs="Times New Roman"/>
          <w:szCs w:val="28"/>
          <w:lang w:eastAsia="ru-RU"/>
        </w:rPr>
        <w:t xml:space="preserve">Гранты   предоставляются   на    </w:t>
      </w:r>
      <w:proofErr w:type="spellStart"/>
      <w:r w:rsidRPr="008A4F6A">
        <w:rPr>
          <w:rFonts w:ascii="Times New Roman" w:eastAsia="Calibri" w:hAnsi="Times New Roman" w:cs="Times New Roman"/>
          <w:szCs w:val="28"/>
          <w:lang w:eastAsia="ru-RU"/>
        </w:rPr>
        <w:t>софинансирование</w:t>
      </w:r>
      <w:proofErr w:type="spellEnd"/>
      <w:r w:rsidRPr="008A4F6A">
        <w:rPr>
          <w:rFonts w:ascii="Times New Roman" w:eastAsia="Calibri" w:hAnsi="Times New Roman" w:cs="Times New Roman"/>
          <w:szCs w:val="28"/>
          <w:lang w:eastAsia="ru-RU"/>
        </w:rPr>
        <w:t xml:space="preserve">    затрат, невозмещенных в рамках иных направлений государственной поддержки развития материально-технической базы кооперативов:</w:t>
      </w:r>
    </w:p>
    <w:p w:rsidR="008A4F6A" w:rsidRPr="008A4F6A" w:rsidRDefault="008A4F6A" w:rsidP="008A4F6A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Cs w:val="28"/>
          <w:lang w:eastAsia="ru-RU"/>
        </w:rPr>
      </w:pPr>
      <w:r w:rsidRPr="008A4F6A">
        <w:rPr>
          <w:rFonts w:ascii="Times New Roman" w:eastAsia="Calibri" w:hAnsi="Times New Roman" w:cs="Times New Roman"/>
          <w:szCs w:val="28"/>
          <w:lang w:eastAsia="ru-RU"/>
        </w:rPr>
        <w:t xml:space="preserve">          на приобретение, строительство, ремонт, реконструкцию или модернизацию производственных объектов по заготовке, хранению, подработке, переработке, сортировке, убою, первичной переработке и подготовке к  реализации сельскохозяйственной продукции и продуктов ее переработки;</w:t>
      </w:r>
    </w:p>
    <w:p w:rsidR="008A4F6A" w:rsidRPr="008A4F6A" w:rsidRDefault="008A4F6A" w:rsidP="008A4F6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Cs w:val="28"/>
          <w:lang w:eastAsia="ru-RU"/>
        </w:rPr>
      </w:pPr>
      <w:r w:rsidRPr="008A4F6A">
        <w:rPr>
          <w:rFonts w:ascii="Times New Roman" w:eastAsia="Calibri" w:hAnsi="Times New Roman" w:cs="Times New Roman"/>
          <w:szCs w:val="28"/>
          <w:lang w:eastAsia="ru-RU"/>
        </w:rPr>
        <w:t xml:space="preserve"> </w:t>
      </w:r>
      <w:r w:rsidRPr="008A4F6A">
        <w:rPr>
          <w:rFonts w:ascii="Times New Roman" w:eastAsia="Calibri" w:hAnsi="Times New Roman" w:cs="Times New Roman"/>
          <w:szCs w:val="28"/>
          <w:lang w:eastAsia="ru-RU"/>
        </w:rPr>
        <w:tab/>
      </w:r>
      <w:proofErr w:type="gramStart"/>
      <w:r w:rsidRPr="008A4F6A">
        <w:rPr>
          <w:rFonts w:ascii="Times New Roman" w:eastAsia="Calibri" w:hAnsi="Times New Roman" w:cs="Times New Roman"/>
          <w:szCs w:val="28"/>
          <w:lang w:eastAsia="ru-RU"/>
        </w:rPr>
        <w:t>на приобретение и монтаж оборудования и техники для производственных объектов, предназначенных для заготовки, хранения, подработки, переработки, сортировки, убоя, первичной переработки, охлаждения, подготовки к реализации, погрузки, разгрузки сельскохозяйственной продукции, дикорастущих плодов, грибов и ягод и продуктов переработки указанной продукции,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(производимой и</w:t>
      </w:r>
      <w:proofErr w:type="gramEnd"/>
      <w:r w:rsidRPr="008A4F6A">
        <w:rPr>
          <w:rFonts w:ascii="Times New Roman" w:eastAsia="Calibri" w:hAnsi="Times New Roman" w:cs="Times New Roman"/>
          <w:szCs w:val="28"/>
          <w:lang w:eastAsia="ru-RU"/>
        </w:rPr>
        <w:t xml:space="preserve"> перерабатываемой) продукции и проведения государственной ветеринарно-санитарной экспертизы. Перечень указанных оборудования и техники утверждается Министерством сельского хозяйства Российской Федерации;</w:t>
      </w:r>
    </w:p>
    <w:p w:rsidR="008A4F6A" w:rsidRDefault="008A4F6A" w:rsidP="008A4F6A">
      <w:pPr>
        <w:widowControl w:val="0"/>
        <w:tabs>
          <w:tab w:val="left" w:pos="1014"/>
        </w:tabs>
        <w:spacing w:after="0" w:line="240" w:lineRule="auto"/>
        <w:ind w:firstLine="567"/>
        <w:jc w:val="both"/>
      </w:pPr>
      <w:r w:rsidRPr="008A4F6A">
        <w:rPr>
          <w:rFonts w:ascii="Times New Roman" w:eastAsia="Calibri" w:hAnsi="Times New Roman" w:cs="Times New Roman"/>
          <w:szCs w:val="28"/>
          <w:lang w:eastAsia="ru-RU"/>
        </w:rPr>
        <w:t>на приобретение специализированного транспорта, фургонов, прицепов, полуприцепов, вагонов, контейнеров для транспортировки, обеспечения  сохранности при перевозке и реализации сельскохозяйственной продукции и продуктов ее переработки. Перечень указанной техники утверждается Министерством сельского хозяйства Российской Федерации.</w:t>
      </w:r>
      <w:r>
        <w:t xml:space="preserve"> </w:t>
      </w:r>
    </w:p>
    <w:p w:rsidR="006931EF" w:rsidRDefault="008A4F6A" w:rsidP="008A4F6A">
      <w:pPr>
        <w:tabs>
          <w:tab w:val="left" w:pos="1014"/>
          <w:tab w:val="left" w:pos="8505"/>
        </w:tabs>
        <w:ind w:firstLine="709"/>
        <w:jc w:val="both"/>
      </w:pPr>
      <w:r>
        <w:t xml:space="preserve"> </w:t>
      </w:r>
    </w:p>
    <w:p w:rsidR="008A4F6A" w:rsidRPr="008A4F6A" w:rsidRDefault="008A4F6A" w:rsidP="008A4F6A">
      <w:pPr>
        <w:tabs>
          <w:tab w:val="left" w:pos="1014"/>
          <w:tab w:val="left" w:pos="8505"/>
        </w:tabs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bookmarkStart w:id="0" w:name="_GoBack"/>
      <w:bookmarkEnd w:id="0"/>
      <w:r w:rsidRPr="008A4F6A">
        <w:rPr>
          <w:rFonts w:ascii="Times New Roman" w:eastAsia="Tahoma" w:hAnsi="Times New Roman" w:cs="Tahoma"/>
          <w:color w:val="000000"/>
          <w:szCs w:val="28"/>
          <w:lang w:eastAsia="ru-RU" w:bidi="ru-RU"/>
        </w:rPr>
        <w:t xml:space="preserve">2.5. </w:t>
      </w: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Грант предоставляется при соблюдении следующих условий: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а) срок деятельности кооператива на дату подачи конкурсной заявки должен превышать 12 месяцев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с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даты его государственной регистрации;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б) кооператив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зарегистрирован в установленном законодательством порядке и </w:t>
      </w: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lastRenderedPageBreak/>
        <w:t>осуществляет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производственную деятельность на территории Республики Татарстан</w:t>
      </w: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в) кооператив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является членом ревизионного союза сельскохозяйственных кооперативов и ежегодно представляет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в Министерство ревизионное заключение по результатам своей деятельности;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г)  кооператив имеет план по развитию материально-технической базы по направлению деятельности (отрасли), определенной региональной программой, увеличению объема произведенной и реализуемой сельскохозяйственной продукции, обоснование статей расходов со сроком окупаемости не более 5 лет;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д) кооператив представляет план расходов с указанием наименований приобретаемого имущества, выполняемых работ, оказываемых услуг (далее – Приобретения), их количества, цены, источников финансирования (сре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дств Гр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анта, собственных и (или) кредитных средств);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е) наличие в составе кооператива на правах членов кооператива не менее 10 сельскохозяйственных товаропроизводителей; 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ж) наличие обязательства заявителя в соответствии с приложением № 5 к настоящему Положению: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об освоении сре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дств гр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анта в течение 24 месяцев со дня поступления средств на счет кооператива;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об оплате  не менее 40 процентов стоимости приобретений, указанных в плане расходов, в том числе непосредственно за счет собственных средств не менее 10 процентов;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 включении в неделимый фонд кооператива имущества, приобретенного с использованием сре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дств гр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анта;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 возврате средств гранта в соответствующий бюджет в соответствии с законодательством, в случае использования кооперативом полученного Гранта на цели, не предусмотренные настоящим Положением, или с нарушением сроков его освоения, а также в случае ликвидации кооператива или отчуждения имущества, приобретаемого с участием средств Гранта (дарение, передача в аренду, обмен или взнос в виде пая, вклад или отчуждение иным образом) до истечения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пятилетнего срока действия договора о предоставлении Гранта;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о ежегодном представлении в Министерство ревизионного заключения по результатам своей деятельности;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 создании не менее одного нового постоянного рабочего места на каждые               3 миллиона рублей гранта в году его получения, но не менее одного нового постоянного рабочего места;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о сохранении новых постоянных рабочих мест в течение не менее 5 лет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с даты освоения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гранта;</w:t>
      </w:r>
    </w:p>
    <w:p w:rsidR="008A4F6A" w:rsidRPr="008A4F6A" w:rsidRDefault="008A4F6A" w:rsidP="008A4F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 ежегодном приросте объема сельскохозяйственной продукции, реализованной кооперативом, получившим грант, не менее чем на 10 процентов;</w:t>
      </w:r>
    </w:p>
    <w:p w:rsidR="008A4F6A" w:rsidRPr="008A4F6A" w:rsidRDefault="008A4F6A" w:rsidP="008A4F6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об обеспечении доли объемов сбора и переработки, транспортировки, хранения сельскохозяйственной продукции собственного производства кооператива, включая продукцию первичной переработки, произведенную данным кооперативом из сельскохозяйственного сырья собственного производства членов этого кооператива, а также от выполненных работ (услуг) для членов данного кооператива в общем объеме не менее 50 процентов;</w:t>
      </w:r>
    </w:p>
    <w:p w:rsidR="008A4F6A" w:rsidRPr="008A4F6A" w:rsidRDefault="008A4F6A" w:rsidP="008A4F6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bookmarkStart w:id="1" w:name="bookmark2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lastRenderedPageBreak/>
        <w:t xml:space="preserve">об осуществлении финансово-хозяйственной деятельности не менее 5 лет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с даты освоения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 xml:space="preserve"> гранта</w:t>
      </w:r>
      <w:bookmarkEnd w:id="1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;</w:t>
      </w:r>
    </w:p>
    <w:p w:rsidR="008A4F6A" w:rsidRPr="008A4F6A" w:rsidRDefault="008A4F6A" w:rsidP="008A4F6A">
      <w:pPr>
        <w:widowControl w:val="0"/>
        <w:tabs>
          <w:tab w:val="left" w:pos="119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 w:bidi="ru-RU"/>
        </w:rPr>
        <w:t>з) руководитель кооператива дает свое согласие на передачу и обработку его персональных данных в соответствии с законодательством Российской Федерации;</w:t>
      </w:r>
    </w:p>
    <w:p w:rsidR="008A4F6A" w:rsidRPr="008A4F6A" w:rsidRDefault="008A4F6A" w:rsidP="008A4F6A">
      <w:pPr>
        <w:tabs>
          <w:tab w:val="left" w:pos="1014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      и) кооператив не находится в процессе реорганизации, ликвидации, банкротства и не имеет ограничения на осуществление хозяйственной деятельности;</w:t>
      </w:r>
    </w:p>
    <w:p w:rsidR="008A4F6A" w:rsidRPr="008A4F6A" w:rsidRDefault="008A4F6A" w:rsidP="008A4F6A">
      <w:pPr>
        <w:tabs>
          <w:tab w:val="left" w:pos="1014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      к)  кооператив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2.4 настоящего Положения;</w:t>
      </w:r>
    </w:p>
    <w:p w:rsidR="008A4F6A" w:rsidRPr="008A4F6A" w:rsidRDefault="008A4F6A" w:rsidP="008A4F6A">
      <w:pPr>
        <w:tabs>
          <w:tab w:val="left" w:pos="1014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        л) у кооператива отсутствует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предоставленных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Федерации;</w:t>
      </w:r>
    </w:p>
    <w:p w:rsidR="008A4F6A" w:rsidRPr="008A4F6A" w:rsidRDefault="008A4F6A" w:rsidP="008A4F6A">
      <w:pPr>
        <w:tabs>
          <w:tab w:val="left" w:pos="1014"/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м) кооператив не имеет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8A4F6A" w:rsidRPr="008A4F6A" w:rsidRDefault="008A4F6A" w:rsidP="008A4F6A">
      <w:pPr>
        <w:widowControl w:val="0"/>
        <w:tabs>
          <w:tab w:val="left" w:pos="1014"/>
          <w:tab w:val="left" w:pos="8505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н) повторное получение гранта на развитие материально-технической </w:t>
      </w:r>
      <w:proofErr w:type="gramStart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базы</w:t>
      </w:r>
      <w:proofErr w:type="gramEnd"/>
      <w:r w:rsidRPr="008A4F6A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возможно не ранее чем через 12 месяцев с даты полного освоения ранее полученного гранта.          </w:t>
      </w:r>
    </w:p>
    <w:p w:rsidR="00C02EA8" w:rsidRDefault="00C02EA8" w:rsidP="00C02EA8">
      <w:pPr>
        <w:pStyle w:val="20"/>
        <w:shd w:val="clear" w:color="auto" w:fill="auto"/>
        <w:spacing w:before="0" w:line="240" w:lineRule="auto"/>
        <w:ind w:firstLine="567"/>
        <w:jc w:val="both"/>
      </w:pPr>
    </w:p>
    <w:p w:rsidR="00C02EA8" w:rsidRDefault="00C02EA8" w:rsidP="00C02EA8">
      <w:pPr>
        <w:pStyle w:val="20"/>
        <w:shd w:val="clear" w:color="auto" w:fill="auto"/>
        <w:spacing w:before="0" w:line="240" w:lineRule="auto"/>
        <w:ind w:firstLine="567"/>
        <w:jc w:val="both"/>
      </w:pPr>
    </w:p>
    <w:p w:rsidR="00C02EA8" w:rsidRDefault="00C02EA8" w:rsidP="00C02EA8">
      <w:pPr>
        <w:pStyle w:val="20"/>
        <w:shd w:val="clear" w:color="auto" w:fill="auto"/>
        <w:spacing w:before="0" w:line="240" w:lineRule="auto"/>
        <w:ind w:firstLine="760"/>
        <w:jc w:val="both"/>
      </w:pPr>
    </w:p>
    <w:p w:rsidR="00C02EA8" w:rsidRPr="00907479" w:rsidRDefault="00C02EA8" w:rsidP="00C02EA8">
      <w:pPr>
        <w:pStyle w:val="20"/>
        <w:shd w:val="clear" w:color="auto" w:fill="auto"/>
        <w:spacing w:before="0" w:line="240" w:lineRule="auto"/>
        <w:ind w:firstLine="760"/>
        <w:jc w:val="both"/>
      </w:pPr>
    </w:p>
    <w:p w:rsidR="00C02EA8" w:rsidRPr="00907479" w:rsidRDefault="00C02EA8" w:rsidP="00C02EA8">
      <w:pPr>
        <w:pStyle w:val="20"/>
        <w:shd w:val="clear" w:color="auto" w:fill="auto"/>
        <w:spacing w:before="0" w:line="240" w:lineRule="auto"/>
        <w:ind w:left="1920"/>
        <w:jc w:val="left"/>
      </w:pPr>
    </w:p>
    <w:p w:rsidR="00F96D43" w:rsidRDefault="00F96D43" w:rsidP="00F96D43">
      <w:pPr>
        <w:pStyle w:val="20"/>
        <w:shd w:val="clear" w:color="auto" w:fill="auto"/>
        <w:tabs>
          <w:tab w:val="left" w:pos="2261"/>
        </w:tabs>
        <w:spacing w:before="0" w:line="240" w:lineRule="auto"/>
        <w:ind w:firstLine="567"/>
        <w:jc w:val="both"/>
      </w:pPr>
    </w:p>
    <w:p w:rsidR="00F96D43" w:rsidRDefault="00F96D43" w:rsidP="00F96D43">
      <w:pPr>
        <w:pStyle w:val="20"/>
        <w:shd w:val="clear" w:color="auto" w:fill="auto"/>
        <w:tabs>
          <w:tab w:val="left" w:pos="2261"/>
        </w:tabs>
        <w:spacing w:before="0" w:line="240" w:lineRule="auto"/>
        <w:ind w:firstLine="567"/>
        <w:jc w:val="both"/>
      </w:pPr>
    </w:p>
    <w:p w:rsidR="00F96D43" w:rsidRDefault="00F96D43"/>
    <w:sectPr w:rsidR="00F96D43" w:rsidSect="00F96D4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43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F8A"/>
    <w:rsid w:val="000951EA"/>
    <w:rsid w:val="00096B65"/>
    <w:rsid w:val="000A3680"/>
    <w:rsid w:val="000A6710"/>
    <w:rsid w:val="000B1D24"/>
    <w:rsid w:val="000B23DA"/>
    <w:rsid w:val="000C1CB1"/>
    <w:rsid w:val="000C4BEF"/>
    <w:rsid w:val="000C4FD4"/>
    <w:rsid w:val="000C6B6B"/>
    <w:rsid w:val="000C766F"/>
    <w:rsid w:val="000C79AA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440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20D1"/>
    <w:rsid w:val="00463F27"/>
    <w:rsid w:val="00464A28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1EF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243D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4F6A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6759"/>
    <w:rsid w:val="00B82797"/>
    <w:rsid w:val="00B87D31"/>
    <w:rsid w:val="00B90D97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F40C6"/>
    <w:rsid w:val="00BF6601"/>
    <w:rsid w:val="00BF7B07"/>
    <w:rsid w:val="00C01E26"/>
    <w:rsid w:val="00C02EA8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96D43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6D4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D43"/>
    <w:pPr>
      <w:widowControl w:val="0"/>
      <w:shd w:val="clear" w:color="auto" w:fill="FFFFFF"/>
      <w:spacing w:before="420" w:after="0" w:line="605" w:lineRule="exact"/>
      <w:jc w:val="center"/>
    </w:pPr>
    <w:rPr>
      <w:rFonts w:ascii="Times New Roman" w:eastAsia="Times New Roman" w:hAnsi="Times New Roman" w:cs="Times New Roman"/>
      <w:szCs w:val="28"/>
    </w:rPr>
  </w:style>
  <w:style w:type="character" w:customStyle="1" w:styleId="a3">
    <w:name w:val="Гипертекстовая ссылка"/>
    <w:basedOn w:val="a0"/>
    <w:uiPriority w:val="99"/>
    <w:rsid w:val="00C02EA8"/>
    <w:rPr>
      <w:b/>
      <w:color w:val="106BBE"/>
    </w:rPr>
  </w:style>
  <w:style w:type="character" w:customStyle="1" w:styleId="2Exact">
    <w:name w:val="Основной текст (2) Exact"/>
    <w:basedOn w:val="a0"/>
    <w:rsid w:val="00C02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Normal">
    <w:name w:val="ConsPlusNormal"/>
    <w:rsid w:val="00C0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6D4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D43"/>
    <w:pPr>
      <w:widowControl w:val="0"/>
      <w:shd w:val="clear" w:color="auto" w:fill="FFFFFF"/>
      <w:spacing w:before="420" w:after="0" w:line="605" w:lineRule="exact"/>
      <w:jc w:val="center"/>
    </w:pPr>
    <w:rPr>
      <w:rFonts w:ascii="Times New Roman" w:eastAsia="Times New Roman" w:hAnsi="Times New Roman" w:cs="Times New Roman"/>
      <w:szCs w:val="28"/>
    </w:rPr>
  </w:style>
  <w:style w:type="character" w:customStyle="1" w:styleId="a3">
    <w:name w:val="Гипертекстовая ссылка"/>
    <w:basedOn w:val="a0"/>
    <w:uiPriority w:val="99"/>
    <w:rsid w:val="00C02EA8"/>
    <w:rPr>
      <w:b/>
      <w:color w:val="106BBE"/>
    </w:rPr>
  </w:style>
  <w:style w:type="character" w:customStyle="1" w:styleId="2Exact">
    <w:name w:val="Основной текст (2) Exact"/>
    <w:basedOn w:val="a0"/>
    <w:rsid w:val="00C02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Normal">
    <w:name w:val="ConsPlusNormal"/>
    <w:rsid w:val="00C0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2</cp:revision>
  <dcterms:created xsi:type="dcterms:W3CDTF">2019-04-12T05:21:00Z</dcterms:created>
  <dcterms:modified xsi:type="dcterms:W3CDTF">2019-04-12T05:21:00Z</dcterms:modified>
</cp:coreProperties>
</file>